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D04A9" w14:textId="77777777" w:rsidR="001E2B3B" w:rsidRDefault="001E2B3B" w:rsidP="001E2B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Распоряжение Правительства РФ от 30 января 2014 № 93-р</w:t>
      </w:r>
      <w:r>
        <w:rPr>
          <w:rFonts w:ascii="Trebuchet MS" w:hAnsi="Trebuchet MS"/>
          <w:color w:val="000000"/>
          <w:bdr w:val="none" w:sz="0" w:space="0" w:color="auto" w:frame="1"/>
        </w:rPr>
        <w:t> </w:t>
      </w:r>
      <w:hyperlink r:id="rId4" w:history="1">
        <w:r>
          <w:rPr>
            <w:rStyle w:val="a4"/>
            <w:rFonts w:ascii="Trebuchet MS" w:hAnsi="Trebuchet MS"/>
            <w:color w:val="00A7E4"/>
            <w:bdr w:val="none" w:sz="0" w:space="0" w:color="auto" w:frame="1"/>
          </w:rPr>
          <w:t>Концепция открытости федеральных органов исполнительной власти</w:t>
        </w:r>
      </w:hyperlink>
    </w:p>
    <w:p w14:paraId="45E8A607" w14:textId="77777777" w:rsidR="001E2B3B" w:rsidRDefault="001E2B3B" w:rsidP="001E2B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Распоряжение Президента РФ от 6 декабря 2003 года № 581-РП "</w:t>
      </w:r>
      <w:hyperlink r:id="rId5" w:history="1">
        <w:r>
          <w:rPr>
            <w:rStyle w:val="a4"/>
            <w:rFonts w:ascii="Trebuchet MS" w:hAnsi="Trebuchet MS"/>
            <w:color w:val="00A7E4"/>
            <w:bdr w:val="none" w:sz="0" w:space="0" w:color="auto" w:frame="1"/>
          </w:rPr>
          <w:t>О подписании конвенции Организации Объединенных Наций против коррупции</w:t>
        </w:r>
      </w:hyperlink>
      <w:r>
        <w:rPr>
          <w:rFonts w:ascii="Trebuchet MS" w:hAnsi="Trebuchet MS"/>
          <w:color w:val="000000"/>
        </w:rPr>
        <w:t>"</w:t>
      </w:r>
    </w:p>
    <w:p w14:paraId="09364432" w14:textId="77777777" w:rsidR="001E2B3B" w:rsidRDefault="001E2B3B" w:rsidP="001E2B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Постановление Правительства Российской Федерации от 26 февраля 2010 года № 96 «</w:t>
      </w:r>
      <w:hyperlink r:id="rId6" w:history="1">
        <w:r>
          <w:rPr>
            <w:rStyle w:val="a4"/>
            <w:rFonts w:ascii="Trebuchet MS" w:hAnsi="Trebuchet MS"/>
            <w:color w:val="00A7E4"/>
            <w:bdr w:val="none" w:sz="0" w:space="0" w:color="auto" w:frame="1"/>
          </w:rPr>
          <w:t>Об антикоррупционной экспертизе нормативных правовых актов и проектов нормативных правовых актов</w:t>
        </w:r>
      </w:hyperlink>
      <w:r>
        <w:rPr>
          <w:rFonts w:ascii="Trebuchet MS" w:hAnsi="Trebuchet MS"/>
          <w:color w:val="000000"/>
        </w:rPr>
        <w:t>»</w:t>
      </w:r>
    </w:p>
    <w:p w14:paraId="6F6C0976" w14:textId="77777777" w:rsidR="001E2B3B" w:rsidRDefault="001E2B3B"/>
    <w:sectPr w:rsidR="001E2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3B"/>
    <w:rsid w:val="001E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CE0C"/>
  <w15:chartTrackingRefBased/>
  <w15:docId w15:val="{B3C1AC04-16F4-4ECF-A466-ED5E062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2B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5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136170&amp;intelsearch=96+26.02.2010++" TargetMode="External"/><Relationship Id="rId5" Type="http://schemas.openxmlformats.org/officeDocument/2006/relationships/hyperlink" Target="http://pravo.gov.ru/proxy/ips/?docbody=&amp;nd=102084476&amp;intelsearch=581-%D0%CF+6.12.2003+" TargetMode="External"/><Relationship Id="rId4" Type="http://schemas.openxmlformats.org/officeDocument/2006/relationships/hyperlink" Target="http://publication.pravo.gov.ru/Document/View/000120140203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2026-03-26T13:39:00Z</dcterms:created>
  <dcterms:modified xsi:type="dcterms:W3CDTF">2026-03-26T13:39:00Z</dcterms:modified>
</cp:coreProperties>
</file>